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02A83D" w14:textId="77777777" w:rsidR="003451C2" w:rsidRDefault="003451C2">
      <w:pPr>
        <w:pStyle w:val="Rigadintestazione"/>
        <w:jc w:val="center"/>
        <w:rPr>
          <w:rFonts w:ascii="Calibri" w:eastAsia="DejaVu Sans" w:hAnsi="Calibri" w:cs="Nimbus Roman No9 L;Times New Ro"/>
          <w:b/>
          <w:bCs/>
          <w:lang w:bidi="ar-SA"/>
        </w:rPr>
      </w:pPr>
    </w:p>
    <w:p w14:paraId="0BFCD539" w14:textId="77777777" w:rsidR="00E30C95" w:rsidRDefault="00DA5877">
      <w:pPr>
        <w:pStyle w:val="Rigadintestazione"/>
        <w:tabs>
          <w:tab w:val="clear" w:pos="4819"/>
          <w:tab w:val="center" w:pos="3682"/>
        </w:tabs>
        <w:rPr>
          <w:rFonts w:ascii="Calibri" w:eastAsia="DejaVu Sans" w:hAnsi="Calibri" w:cs="Nimbus Roman No9 L;Times New Ro"/>
          <w:b/>
          <w:bCs/>
          <w:sz w:val="28"/>
          <w:szCs w:val="28"/>
          <w:lang w:bidi="ar-SA"/>
        </w:rPr>
      </w:pPr>
      <w:r>
        <w:rPr>
          <w:rFonts w:ascii="Calibri" w:eastAsia="DejaVu Sans" w:hAnsi="Calibri" w:cs="Nimbus Roman No9 L;Times New Ro"/>
          <w:b/>
          <w:bCs/>
          <w:sz w:val="28"/>
          <w:szCs w:val="28"/>
          <w:lang w:bidi="ar-SA"/>
        </w:rPr>
        <w:t>GLT ABITARE SOLIDALE</w:t>
      </w:r>
      <w:r>
        <w:rPr>
          <w:rFonts w:ascii="Calibri" w:eastAsia="DejaVu Sans" w:hAnsi="Calibri" w:cs="Nimbus Roman No9 L;Times New Ro"/>
          <w:b/>
          <w:bCs/>
          <w:sz w:val="28"/>
          <w:szCs w:val="28"/>
          <w:lang w:bidi="ar-SA"/>
        </w:rPr>
        <w:tab/>
      </w:r>
    </w:p>
    <w:p w14:paraId="7D8CB3DC" w14:textId="77777777" w:rsidR="003451C2" w:rsidRPr="00E30C95" w:rsidRDefault="00DA5877">
      <w:pPr>
        <w:pStyle w:val="Rigadintestazione"/>
        <w:tabs>
          <w:tab w:val="clear" w:pos="4819"/>
          <w:tab w:val="center" w:pos="3682"/>
        </w:tabs>
        <w:rPr>
          <w:sz w:val="28"/>
        </w:rPr>
      </w:pPr>
      <w:r w:rsidRPr="00E30C95">
        <w:rPr>
          <w:rFonts w:ascii="Calibri" w:eastAsia="DejaVu Sans" w:hAnsi="Calibri" w:cs="Nimbus Roman No9 L;Times New Ro"/>
          <w:b/>
          <w:bCs/>
          <w:color w:val="0000CC"/>
          <w:sz w:val="32"/>
          <w:lang w:bidi="ar-SA"/>
        </w:rPr>
        <w:t>Per la città dell’abitare solidale</w:t>
      </w:r>
    </w:p>
    <w:p w14:paraId="19DCFC0E" w14:textId="77777777" w:rsidR="003451C2" w:rsidRDefault="003451C2">
      <w:pPr>
        <w:pStyle w:val="Rigadintestazione"/>
        <w:rPr>
          <w:rFonts w:ascii="Calibri" w:eastAsia="DejaVu Sans" w:hAnsi="Calibri" w:cs="Nimbus Roman No9 L;Times New Ro"/>
          <w:b/>
          <w:bCs/>
          <w:sz w:val="28"/>
          <w:szCs w:val="28"/>
          <w:lang w:bidi="ar-SA"/>
        </w:rPr>
      </w:pPr>
    </w:p>
    <w:p w14:paraId="4DBE65C0" w14:textId="77777777" w:rsidR="003451C2" w:rsidRDefault="00DA5877">
      <w:pPr>
        <w:pStyle w:val="Rigadintestazione"/>
      </w:pPr>
      <w:r>
        <w:rPr>
          <w:rFonts w:ascii="Calibri" w:eastAsia="DejaVu Sans" w:hAnsi="Calibri" w:cs="Nimbus Roman No9 L;Times New Ro"/>
          <w:b/>
          <w:bCs/>
          <w:sz w:val="28"/>
          <w:szCs w:val="28"/>
          <w:lang w:bidi="ar-SA"/>
        </w:rPr>
        <w:t xml:space="preserve">Gruppo di lavoro </w:t>
      </w:r>
    </w:p>
    <w:p w14:paraId="1C52473A" w14:textId="47551C0B" w:rsidR="003451C2" w:rsidRDefault="00DA5877">
      <w:pPr>
        <w:pStyle w:val="Rigadintestazione"/>
        <w:rPr>
          <w:sz w:val="22"/>
          <w:szCs w:val="22"/>
        </w:rPr>
      </w:pPr>
      <w:r>
        <w:rPr>
          <w:rFonts w:ascii="Calibri" w:eastAsia="DejaVu Sans" w:hAnsi="Calibri" w:cs="Nimbus Roman No9 L;Times New Ro"/>
          <w:color w:val="0000CC"/>
          <w:sz w:val="22"/>
          <w:szCs w:val="22"/>
          <w:lang w:bidi="ar-SA"/>
        </w:rPr>
        <w:t xml:space="preserve">Annamaria Guareschi, Gabriele Bollini, Giulia </w:t>
      </w:r>
      <w:proofErr w:type="spellStart"/>
      <w:r>
        <w:rPr>
          <w:rFonts w:ascii="Calibri" w:eastAsia="DejaVu Sans" w:hAnsi="Calibri" w:cs="Nimbus Roman No9 L;Times New Ro"/>
          <w:color w:val="0000CC"/>
          <w:sz w:val="22"/>
          <w:szCs w:val="22"/>
          <w:lang w:bidi="ar-SA"/>
        </w:rPr>
        <w:t>Landriscina</w:t>
      </w:r>
      <w:proofErr w:type="spellEnd"/>
      <w:r>
        <w:rPr>
          <w:rFonts w:ascii="Calibri" w:eastAsia="DejaVu Sans" w:hAnsi="Calibri" w:cs="Nimbus Roman No9 L;Times New Ro"/>
          <w:color w:val="0000CC"/>
          <w:sz w:val="22"/>
          <w:szCs w:val="22"/>
          <w:lang w:bidi="ar-SA"/>
        </w:rPr>
        <w:t xml:space="preserve">, Francesca Napoleone, Silvia </w:t>
      </w:r>
      <w:proofErr w:type="spellStart"/>
      <w:r>
        <w:rPr>
          <w:rFonts w:ascii="Calibri" w:eastAsia="DejaVu Sans" w:hAnsi="Calibri" w:cs="Nimbus Roman No9 L;Times New Ro"/>
          <w:color w:val="0000CC"/>
          <w:sz w:val="22"/>
          <w:szCs w:val="22"/>
          <w:lang w:bidi="ar-SA"/>
        </w:rPr>
        <w:t>Sitton</w:t>
      </w:r>
      <w:proofErr w:type="spellEnd"/>
      <w:r>
        <w:rPr>
          <w:rFonts w:ascii="Calibri" w:eastAsia="DejaVu Sans" w:hAnsi="Calibri" w:cs="Nimbus Roman No9 L;Times New Ro"/>
          <w:color w:val="0000CC"/>
          <w:sz w:val="22"/>
          <w:szCs w:val="22"/>
          <w:lang w:bidi="ar-SA"/>
        </w:rPr>
        <w:t xml:space="preserve">, Maria Cristina </w:t>
      </w:r>
      <w:proofErr w:type="spellStart"/>
      <w:r>
        <w:rPr>
          <w:rFonts w:ascii="Calibri" w:eastAsia="DejaVu Sans" w:hAnsi="Calibri" w:cs="Nimbus Roman No9 L;Times New Ro"/>
          <w:color w:val="0000CC"/>
          <w:sz w:val="22"/>
          <w:szCs w:val="22"/>
          <w:lang w:bidi="ar-SA"/>
        </w:rPr>
        <w:t>Visioli</w:t>
      </w:r>
      <w:proofErr w:type="spellEnd"/>
      <w:r>
        <w:rPr>
          <w:rFonts w:ascii="Calibri" w:eastAsia="DejaVu Sans" w:hAnsi="Calibri" w:cs="Nimbus Roman No9 L;Times New Ro"/>
          <w:color w:val="0000CC"/>
          <w:sz w:val="22"/>
          <w:szCs w:val="22"/>
          <w:lang w:bidi="ar-SA"/>
        </w:rPr>
        <w:t xml:space="preserve"> (coordinatore GLT), Vittorio Gimigliano (coordinatore GLT)</w:t>
      </w:r>
    </w:p>
    <w:p w14:paraId="1B8332B2" w14:textId="77777777" w:rsidR="003451C2" w:rsidRDefault="00DA5877">
      <w:pPr>
        <w:pStyle w:val="Rigadintestazione"/>
        <w:rPr>
          <w:rFonts w:ascii="Calibri" w:hAnsi="Calibri"/>
        </w:rPr>
      </w:pPr>
      <w:r>
        <w:rPr>
          <w:rFonts w:ascii="Calibri" w:eastAsia="DejaVu Sans" w:hAnsi="Calibri" w:cs="Nimbus Roman No9 L;Times New Ro"/>
          <w:b/>
          <w:bCs/>
          <w:sz w:val="28"/>
          <w:szCs w:val="28"/>
          <w:lang w:bidi="ar-SA"/>
        </w:rPr>
        <w:t>Descrizione della proposta</w:t>
      </w:r>
      <w:r>
        <w:rPr>
          <w:rFonts w:ascii="Calibri" w:eastAsia="DejaVu Sans" w:hAnsi="Calibri" w:cs="Nimbus Roman No9 L;Times New Ro"/>
          <w:b/>
          <w:bCs/>
          <w:lang w:bidi="ar-SA"/>
        </w:rPr>
        <w:t xml:space="preserve"> </w:t>
      </w:r>
    </w:p>
    <w:p w14:paraId="133C9A1A" w14:textId="77777777" w:rsidR="003451C2" w:rsidRDefault="00DA5877">
      <w:pPr>
        <w:pStyle w:val="Rigadintestazione"/>
        <w:tabs>
          <w:tab w:val="clear" w:pos="4819"/>
          <w:tab w:val="clear" w:pos="9638"/>
          <w:tab w:val="left" w:pos="285"/>
        </w:tabs>
        <w:jc w:val="both"/>
      </w:pPr>
      <w:r>
        <w:rPr>
          <w:rFonts w:ascii="Calibri" w:eastAsia="DejaVu Sans" w:hAnsi="Calibri" w:cs="Nimbus Roman No9 L;Times New Ro"/>
          <w:color w:val="0000CC"/>
          <w:lang w:bidi="ar-SA"/>
        </w:rPr>
        <w:tab/>
      </w:r>
      <w:r>
        <w:rPr>
          <w:rFonts w:ascii="Calibri" w:eastAsia="DejaVu Sans" w:hAnsi="Calibri" w:cs="Nimbus Roman No9 L;Times New Ro"/>
          <w:color w:val="0000CC"/>
          <w:sz w:val="22"/>
          <w:szCs w:val="22"/>
          <w:lang w:bidi="ar-SA"/>
        </w:rPr>
        <w:t xml:space="preserve">Nel tempo dell'economia del profitto, la pandemia genera nuove vulnerabilità e diseguaglianze. Occorre immaginare una società nuova, che abbia cura delle comunità, dell’ambiente e delle città, immaginando e ricomponendo le relazioni socio-economiche solidali e sostenibili per le comunità di domani. </w:t>
      </w:r>
    </w:p>
    <w:p w14:paraId="16F09D35" w14:textId="77777777" w:rsidR="003451C2" w:rsidRDefault="00DA5877">
      <w:pPr>
        <w:pStyle w:val="Rigadintestazione"/>
        <w:tabs>
          <w:tab w:val="clear" w:pos="4819"/>
          <w:tab w:val="clear" w:pos="9638"/>
          <w:tab w:val="left" w:pos="285"/>
        </w:tabs>
        <w:jc w:val="both"/>
      </w:pPr>
      <w:r>
        <w:rPr>
          <w:rFonts w:ascii="Calibri" w:eastAsia="DejaVu Sans" w:hAnsi="Calibri" w:cs="Nimbus Roman No9 L;Times New Ro"/>
          <w:color w:val="0000CC"/>
          <w:sz w:val="22"/>
          <w:szCs w:val="22"/>
          <w:lang w:bidi="ar-SA"/>
        </w:rPr>
        <w:tab/>
        <w:t xml:space="preserve">Abbiamo bisogno di città e territori con un metabolismo circolare, di prossimità sociale e alta accessibilità ai luoghi di produzione e ai servizi. Abbiamo bisogno di </w:t>
      </w:r>
      <w:r>
        <w:rPr>
          <w:rFonts w:ascii="Calibri" w:eastAsia="DejaVu Sans" w:hAnsi="Calibri" w:cs="Nimbus Roman No9 L;Times New Ro"/>
          <w:b/>
          <w:bCs/>
          <w:color w:val="0000CC"/>
          <w:sz w:val="22"/>
          <w:szCs w:val="22"/>
          <w:lang w:bidi="ar-SA"/>
        </w:rPr>
        <w:t>città generatrici di comunità, benessere e buona vita</w:t>
      </w:r>
      <w:r>
        <w:rPr>
          <w:rFonts w:ascii="Calibri" w:eastAsia="DejaVu Sans" w:hAnsi="Calibri" w:cs="Nimbus Roman No9 L;Times New Ro"/>
          <w:color w:val="0000CC"/>
          <w:sz w:val="22"/>
          <w:szCs w:val="22"/>
          <w:lang w:bidi="ar-SA"/>
        </w:rPr>
        <w:t>: città più adattive, senzienti, creative, intelligenti e produttive. In Emilia-Romagna circa 400.000 famiglie</w:t>
      </w:r>
      <w:r>
        <w:rPr>
          <w:rStyle w:val="Richiamoallanotaapidipagina"/>
          <w:rFonts w:ascii="Calibri" w:eastAsia="DejaVu Sans" w:hAnsi="Calibri" w:cs="Nimbus Roman No9 L;Times New Ro"/>
          <w:color w:val="0000CC"/>
          <w:sz w:val="22"/>
          <w:szCs w:val="22"/>
          <w:lang w:bidi="ar-SA"/>
        </w:rPr>
        <w:footnoteReference w:id="1"/>
      </w:r>
      <w:r>
        <w:rPr>
          <w:rFonts w:ascii="Calibri" w:eastAsia="DejaVu Sans" w:hAnsi="Calibri" w:cs="Nimbus Roman No9 L;Times New Ro"/>
          <w:color w:val="0000CC"/>
          <w:sz w:val="22"/>
          <w:szCs w:val="22"/>
          <w:lang w:bidi="ar-SA"/>
        </w:rPr>
        <w:t xml:space="preserve"> (20% del totale) sono a rischio povertà assoluta e relativa. </w:t>
      </w:r>
    </w:p>
    <w:p w14:paraId="27CBB1DA" w14:textId="77777777" w:rsidR="003451C2" w:rsidRDefault="00DA5877">
      <w:pPr>
        <w:pStyle w:val="Rigadintestazione"/>
        <w:tabs>
          <w:tab w:val="clear" w:pos="4819"/>
          <w:tab w:val="clear" w:pos="9638"/>
          <w:tab w:val="left" w:pos="285"/>
        </w:tabs>
        <w:jc w:val="both"/>
      </w:pPr>
      <w:r>
        <w:rPr>
          <w:rFonts w:ascii="Calibri" w:eastAsia="DejaVu Sans" w:hAnsi="Calibri" w:cs="Nimbus Roman No9 L;Times New Ro"/>
          <w:color w:val="0000CC"/>
          <w:sz w:val="22"/>
          <w:szCs w:val="22"/>
          <w:lang w:bidi="ar-SA"/>
        </w:rPr>
        <w:tab/>
        <w:t xml:space="preserve">Nella costruzione di un futuro post-pandemico che sia coeso, equo e solidale per le comunità locali, le politiche pubbliche dovranno riorientarsi tra il potenziale di diversità e molteplicità della società e l’universalità ed </w:t>
      </w:r>
      <w:proofErr w:type="spellStart"/>
      <w:r>
        <w:rPr>
          <w:rFonts w:ascii="Calibri" w:eastAsia="DejaVu Sans" w:hAnsi="Calibri" w:cs="Nimbus Roman No9 L;Times New Ro"/>
          <w:color w:val="0000CC"/>
          <w:sz w:val="22"/>
          <w:szCs w:val="22"/>
          <w:lang w:bidi="ar-SA"/>
        </w:rPr>
        <w:t>inclusività</w:t>
      </w:r>
      <w:proofErr w:type="spellEnd"/>
      <w:r>
        <w:rPr>
          <w:rFonts w:ascii="Calibri" w:eastAsia="DejaVu Sans" w:hAnsi="Calibri" w:cs="Nimbus Roman No9 L;Times New Ro"/>
          <w:color w:val="0000CC"/>
          <w:sz w:val="22"/>
          <w:szCs w:val="22"/>
          <w:lang w:bidi="ar-SA"/>
        </w:rPr>
        <w:t xml:space="preserve"> del </w:t>
      </w:r>
      <w:r>
        <w:rPr>
          <w:rFonts w:ascii="Calibri" w:eastAsia="DejaVu Sans" w:hAnsi="Calibri" w:cs="Nimbus Roman No9 L;Times New Ro"/>
          <w:i/>
          <w:iCs/>
          <w:color w:val="0000CC"/>
          <w:sz w:val="22"/>
          <w:szCs w:val="22"/>
          <w:lang w:bidi="ar-SA"/>
        </w:rPr>
        <w:t>welfare</w:t>
      </w:r>
      <w:r>
        <w:rPr>
          <w:rFonts w:ascii="Calibri" w:eastAsia="DejaVu Sans" w:hAnsi="Calibri" w:cs="Nimbus Roman No9 L;Times New Ro"/>
          <w:color w:val="0000CC"/>
          <w:sz w:val="22"/>
          <w:szCs w:val="22"/>
          <w:lang w:bidi="ar-SA"/>
        </w:rPr>
        <w:t xml:space="preserve">, ripensando come abitare la città. I processi di rigenerazione/riqualificazione urbana sostenuti dalla nuova legge urbanistica regionale (LR 24/2017) rappresentano una rilevante opportunità di ricomposizione sociale, economica, culturale delle comunità urbane funzionale all’abitare solidale della città del futuro. </w:t>
      </w:r>
    </w:p>
    <w:p w14:paraId="4C72C97E" w14:textId="77777777" w:rsidR="003451C2" w:rsidRDefault="00DA5877">
      <w:pPr>
        <w:pStyle w:val="Rigadintestazione"/>
        <w:tabs>
          <w:tab w:val="clear" w:pos="4819"/>
          <w:tab w:val="clear" w:pos="9638"/>
          <w:tab w:val="left" w:pos="285"/>
        </w:tabs>
        <w:jc w:val="both"/>
      </w:pPr>
      <w:r>
        <w:rPr>
          <w:rFonts w:ascii="Calibri" w:eastAsia="DejaVu Sans" w:hAnsi="Calibri" w:cs="Nimbus Roman No9 L;Times New Ro"/>
          <w:color w:val="0000CC"/>
          <w:sz w:val="22"/>
          <w:szCs w:val="22"/>
          <w:lang w:bidi="ar-SA"/>
        </w:rPr>
        <w:tab/>
        <w:t xml:space="preserve">Nei territori emergono molteplici le buone pratiche, materiali ed immateriali, a differente scala d’azione ed impatto, di abitare solidale, alcune anche rappresentate nel Forum: </w:t>
      </w:r>
      <w:proofErr w:type="spellStart"/>
      <w:r>
        <w:rPr>
          <w:rFonts w:ascii="Calibri" w:eastAsia="DejaVu Sans" w:hAnsi="Calibri" w:cs="Nimbus Roman No9 L;Times New Ro"/>
          <w:color w:val="0000CC"/>
          <w:sz w:val="22"/>
          <w:szCs w:val="22"/>
          <w:lang w:bidi="ar-SA"/>
        </w:rPr>
        <w:t>Ecosol</w:t>
      </w:r>
      <w:proofErr w:type="spellEnd"/>
      <w:r>
        <w:rPr>
          <w:rFonts w:ascii="Calibri" w:eastAsia="DejaVu Sans" w:hAnsi="Calibri" w:cs="Nimbus Roman No9 L;Times New Ro"/>
          <w:color w:val="0000CC"/>
          <w:sz w:val="22"/>
          <w:szCs w:val="22"/>
          <w:lang w:bidi="ar-SA"/>
        </w:rPr>
        <w:t xml:space="preserve"> (Fidenza), RWI (Bologna), 902/abitare solidale (Reggio Emilia). Nel 2001 la Regione Emilia-Romagna ha approvato la </w:t>
      </w:r>
      <w:r>
        <w:rPr>
          <w:rFonts w:ascii="Calibri" w:eastAsia="DejaVu Sans" w:hAnsi="Calibri" w:cs="Nimbus Roman No9 L;Times New Ro"/>
          <w:b/>
          <w:bCs/>
          <w:color w:val="0000CC"/>
          <w:sz w:val="22"/>
          <w:szCs w:val="22"/>
          <w:lang w:bidi="ar-SA"/>
        </w:rPr>
        <w:t>L.R. 24/2001 “DISCIPLINA GENERALE DELL'INTERVENTO PUBBLICO NEL SETTORE ABITATIVO”</w:t>
      </w:r>
      <w:r>
        <w:rPr>
          <w:rFonts w:ascii="Calibri" w:eastAsia="DejaVu Sans" w:hAnsi="Calibri" w:cs="Nimbus Roman No9 L;Times New Ro"/>
          <w:color w:val="0000CC"/>
          <w:sz w:val="22"/>
          <w:szCs w:val="22"/>
          <w:lang w:bidi="ar-SA"/>
        </w:rPr>
        <w:t xml:space="preserve">, finalizzata anche a favorire </w:t>
      </w:r>
      <w:r>
        <w:rPr>
          <w:rFonts w:ascii="Calibri" w:eastAsia="DejaVu Sans" w:hAnsi="Calibri" w:cs="Nimbus Roman No9 L;Times New Ro"/>
          <w:i/>
          <w:iCs/>
          <w:color w:val="0000CC"/>
          <w:sz w:val="22"/>
          <w:szCs w:val="22"/>
          <w:lang w:bidi="ar-SA"/>
        </w:rPr>
        <w:t xml:space="preserve">il raccordo della programmazione degli interventi abitativi con le politiche sociali e sanitarie, anche attraverso la promozione di progetti di assistenza domiciliare integrata per gli assegnatari di alloggi di edilizia residenziale sociale quali condomini solidali, </w:t>
      </w:r>
      <w:proofErr w:type="spellStart"/>
      <w:r>
        <w:rPr>
          <w:rFonts w:ascii="Calibri" w:eastAsia="DejaVu Sans" w:hAnsi="Calibri" w:cs="Nimbus Roman No9 L;Times New Ro"/>
          <w:i/>
          <w:iCs/>
          <w:color w:val="0000CC"/>
          <w:sz w:val="22"/>
          <w:szCs w:val="22"/>
          <w:lang w:bidi="ar-SA"/>
        </w:rPr>
        <w:t>cohousing</w:t>
      </w:r>
      <w:proofErr w:type="spellEnd"/>
      <w:r>
        <w:rPr>
          <w:rFonts w:ascii="Calibri" w:eastAsia="DejaVu Sans" w:hAnsi="Calibri" w:cs="Nimbus Roman No9 L;Times New Ro"/>
          <w:i/>
          <w:iCs/>
          <w:color w:val="0000CC"/>
          <w:sz w:val="22"/>
          <w:szCs w:val="22"/>
          <w:lang w:bidi="ar-SA"/>
        </w:rPr>
        <w:t xml:space="preserve">, patti e protocolli antisfratto, nonché con le politiche per il diritto allo studio, per il lavoro e per l'immigrazione (art.2, comma 3). </w:t>
      </w:r>
    </w:p>
    <w:p w14:paraId="6AA8C3AF" w14:textId="77777777" w:rsidR="003451C2" w:rsidRDefault="00DA5877">
      <w:pPr>
        <w:pStyle w:val="Rigadintestazione"/>
        <w:tabs>
          <w:tab w:val="clear" w:pos="4819"/>
          <w:tab w:val="clear" w:pos="9638"/>
          <w:tab w:val="left" w:pos="285"/>
        </w:tabs>
        <w:jc w:val="both"/>
      </w:pPr>
      <w:r>
        <w:rPr>
          <w:rFonts w:ascii="Calibri" w:eastAsia="DejaVu Sans" w:hAnsi="Calibri" w:cs="Nimbus Roman No9 L;Times New Ro"/>
          <w:i/>
          <w:iCs/>
          <w:color w:val="0000CC"/>
          <w:sz w:val="22"/>
          <w:szCs w:val="22"/>
          <w:lang w:bidi="ar-SA"/>
        </w:rPr>
        <w:tab/>
      </w:r>
      <w:r>
        <w:rPr>
          <w:rFonts w:ascii="Calibri" w:eastAsia="DejaVu Sans" w:hAnsi="Calibri" w:cs="Nimbus Roman No9 L;Times New Ro"/>
          <w:color w:val="0000CC"/>
          <w:sz w:val="22"/>
          <w:szCs w:val="22"/>
          <w:lang w:bidi="ar-SA"/>
        </w:rPr>
        <w:t xml:space="preserve">Oggi è necessario consolidarne e rilanciarne l’attuazione nei territori. A tal fine si propone un </w:t>
      </w:r>
      <w:r>
        <w:rPr>
          <w:rFonts w:ascii="Calibri" w:eastAsia="DejaVu Sans" w:hAnsi="Calibri" w:cs="Nimbus Roman No9 L;Times New Ro"/>
          <w:b/>
          <w:bCs/>
          <w:color w:val="0000CC"/>
          <w:sz w:val="22"/>
          <w:szCs w:val="22"/>
          <w:lang w:bidi="ar-SA"/>
        </w:rPr>
        <w:t>percorso aperto di disseminazione e sensibilizzazione territoriale all’abitare solidale</w:t>
      </w:r>
      <w:r>
        <w:rPr>
          <w:rFonts w:ascii="Calibri" w:eastAsia="DejaVu Sans" w:hAnsi="Calibri" w:cs="Nimbus Roman No9 L;Times New Ro"/>
          <w:color w:val="0000CC"/>
          <w:sz w:val="22"/>
          <w:szCs w:val="22"/>
          <w:lang w:bidi="ar-SA"/>
        </w:rPr>
        <w:t xml:space="preserve">, con il supporto della Regione Emilia-Romagna e la collaborazione di ART-ER, che consenta la </w:t>
      </w:r>
      <w:r>
        <w:rPr>
          <w:rFonts w:ascii="Calibri" w:eastAsia="DejaVu Sans" w:hAnsi="Calibri" w:cs="Nimbus Roman No9 L;Times New Ro"/>
          <w:b/>
          <w:bCs/>
          <w:color w:val="0000CC"/>
          <w:sz w:val="22"/>
          <w:szCs w:val="22"/>
          <w:lang w:bidi="ar-SA"/>
        </w:rPr>
        <w:t>diffusione di buone pratiche e l’attivazione di laboratori (</w:t>
      </w:r>
      <w:r>
        <w:rPr>
          <w:rFonts w:ascii="Calibri" w:eastAsia="DejaVu Sans" w:hAnsi="Calibri" w:cs="Nimbus Roman No9 L;Times New Ro"/>
          <w:b/>
          <w:bCs/>
          <w:i/>
          <w:iCs/>
          <w:color w:val="0000CC"/>
          <w:sz w:val="22"/>
          <w:szCs w:val="22"/>
          <w:lang w:bidi="ar-SA"/>
        </w:rPr>
        <w:t xml:space="preserve">design </w:t>
      </w:r>
      <w:proofErr w:type="spellStart"/>
      <w:r>
        <w:rPr>
          <w:rFonts w:ascii="Calibri" w:eastAsia="DejaVu Sans" w:hAnsi="Calibri" w:cs="Nimbus Roman No9 L;Times New Ro"/>
          <w:b/>
          <w:bCs/>
          <w:i/>
          <w:iCs/>
          <w:color w:val="0000CC"/>
          <w:sz w:val="22"/>
          <w:szCs w:val="22"/>
          <w:lang w:bidi="ar-SA"/>
        </w:rPr>
        <w:t>thinking</w:t>
      </w:r>
      <w:proofErr w:type="spellEnd"/>
      <w:r>
        <w:rPr>
          <w:rFonts w:ascii="Calibri" w:eastAsia="DejaVu Sans" w:hAnsi="Calibri" w:cs="Nimbus Roman No9 L;Times New Ro"/>
          <w:b/>
          <w:bCs/>
          <w:color w:val="0000CC"/>
          <w:sz w:val="22"/>
          <w:szCs w:val="22"/>
          <w:lang w:bidi="ar-SA"/>
        </w:rPr>
        <w:t>)</w:t>
      </w:r>
      <w:r>
        <w:rPr>
          <w:rFonts w:ascii="Calibri" w:eastAsia="DejaVu Sans" w:hAnsi="Calibri" w:cs="Nimbus Roman No9 L;Times New Ro"/>
          <w:color w:val="0000CC"/>
          <w:sz w:val="22"/>
          <w:szCs w:val="22"/>
          <w:lang w:bidi="ar-SA"/>
        </w:rPr>
        <w:t xml:space="preserve"> funzionali al rilancio, innovazione e potenziamento dell’intervento pubblico nel settore abitativo.</w:t>
      </w:r>
    </w:p>
    <w:p w14:paraId="6767F367" w14:textId="510C4AF3" w:rsidR="003451C2" w:rsidRDefault="00940C46">
      <w:pPr>
        <w:pStyle w:val="Rigadintestazione"/>
      </w:pPr>
      <w:r>
        <w:rPr>
          <w:rFonts w:ascii="Calibri" w:eastAsia="DejaVu Sans" w:hAnsi="Calibri" w:cs="Nimbus Roman No9 L;Times New Ro"/>
          <w:b/>
          <w:bCs/>
          <w:sz w:val="28"/>
          <w:szCs w:val="28"/>
          <w:lang w:bidi="ar-SA"/>
        </w:rPr>
        <w:t>Perché</w:t>
      </w:r>
      <w:r w:rsidR="00DA5877">
        <w:rPr>
          <w:rFonts w:ascii="Calibri" w:eastAsia="DejaVu Sans" w:hAnsi="Calibri" w:cs="Nimbus Roman No9 L;Times New Ro"/>
          <w:b/>
          <w:bCs/>
          <w:sz w:val="28"/>
          <w:szCs w:val="28"/>
          <w:lang w:bidi="ar-SA"/>
        </w:rPr>
        <w:t xml:space="preserve"> è utile</w:t>
      </w:r>
      <w:r w:rsidR="00DA5877">
        <w:rPr>
          <w:rFonts w:ascii="Calibri" w:eastAsia="DejaVu Sans" w:hAnsi="Calibri" w:cs="Nimbus Roman No9 L;Times New Ro"/>
          <w:b/>
          <w:bCs/>
          <w:lang w:bidi="ar-SA"/>
        </w:rPr>
        <w:t xml:space="preserve"> </w:t>
      </w:r>
    </w:p>
    <w:p w14:paraId="19F1A6AA" w14:textId="77777777" w:rsidR="003451C2" w:rsidRDefault="00DA5877">
      <w:pPr>
        <w:pStyle w:val="Rigadintestazione"/>
        <w:jc w:val="both"/>
      </w:pPr>
      <w:r>
        <w:rPr>
          <w:rFonts w:ascii="Calibri" w:eastAsia="DejaVu Sans" w:hAnsi="Calibri" w:cs="Nimbus Roman No9 L;Times New Ro"/>
          <w:color w:val="0000CC"/>
          <w:sz w:val="22"/>
          <w:szCs w:val="22"/>
          <w:lang w:bidi="ar-SA"/>
        </w:rPr>
        <w:t>- innovazione degli strumenti di programmazione e attuazione delle politiche abitative pubbliche</w:t>
      </w:r>
    </w:p>
    <w:p w14:paraId="66937EFA" w14:textId="77777777" w:rsidR="003451C2" w:rsidRDefault="00DA5877">
      <w:pPr>
        <w:pStyle w:val="Rigadintestazione"/>
        <w:jc w:val="both"/>
        <w:rPr>
          <w:sz w:val="22"/>
          <w:szCs w:val="22"/>
        </w:rPr>
      </w:pPr>
      <w:r>
        <w:rPr>
          <w:rFonts w:ascii="Calibri" w:eastAsia="DejaVu Sans" w:hAnsi="Calibri" w:cs="Nimbus Roman No9 L;Times New Ro"/>
          <w:color w:val="0000CC"/>
          <w:sz w:val="22"/>
          <w:szCs w:val="22"/>
          <w:lang w:bidi="ar-SA"/>
        </w:rPr>
        <w:t>- generazione di reti territoriali per l’abitare solidale</w:t>
      </w:r>
    </w:p>
    <w:p w14:paraId="437B3801" w14:textId="77777777" w:rsidR="003451C2" w:rsidRDefault="00DA5877">
      <w:pPr>
        <w:pStyle w:val="Rigadintestazione"/>
        <w:jc w:val="both"/>
        <w:rPr>
          <w:sz w:val="22"/>
          <w:szCs w:val="22"/>
        </w:rPr>
      </w:pPr>
      <w:r>
        <w:rPr>
          <w:rFonts w:ascii="Calibri" w:eastAsia="DejaVu Sans" w:hAnsi="Calibri" w:cs="Nimbus Roman No9 L;Times New Ro"/>
          <w:color w:val="0000CC"/>
          <w:sz w:val="22"/>
          <w:szCs w:val="22"/>
          <w:lang w:bidi="ar-SA"/>
        </w:rPr>
        <w:t>- sviluppo di metodologie e strumenti di potenziamento delle pratiche e dei progetti di abitare solidale nei territori ad alta tensione abitativa</w:t>
      </w:r>
    </w:p>
    <w:p w14:paraId="69204984" w14:textId="77777777" w:rsidR="003451C2" w:rsidRDefault="00DA5877">
      <w:pPr>
        <w:pStyle w:val="Rigadintestazione"/>
        <w:jc w:val="both"/>
      </w:pPr>
      <w:r>
        <w:rPr>
          <w:rFonts w:ascii="Calibri" w:eastAsia="DejaVu Sans" w:hAnsi="Calibri" w:cs="Nimbus Roman No9 L;Times New Ro"/>
          <w:b/>
          <w:bCs/>
          <w:sz w:val="28"/>
          <w:szCs w:val="28"/>
          <w:lang w:bidi="ar-SA"/>
        </w:rPr>
        <w:t>Beneficiari</w:t>
      </w:r>
    </w:p>
    <w:p w14:paraId="16B12DEA" w14:textId="77777777" w:rsidR="003451C2" w:rsidRDefault="00DA5877">
      <w:pPr>
        <w:pStyle w:val="Rigadintestazione"/>
        <w:jc w:val="both"/>
        <w:rPr>
          <w:sz w:val="22"/>
          <w:szCs w:val="22"/>
        </w:rPr>
      </w:pPr>
      <w:r>
        <w:rPr>
          <w:rFonts w:ascii="Calibri" w:eastAsia="DejaVu Sans" w:hAnsi="Calibri" w:cs="Nimbus Roman No9 L;Times New Ro"/>
          <w:color w:val="0000CC"/>
          <w:sz w:val="22"/>
          <w:szCs w:val="22"/>
          <w:lang w:bidi="ar-SA"/>
        </w:rPr>
        <w:t>Regione Emilia-Romagna (istituzione e organizzazione politico-amministrativa), cittadini, gruppi informali, associazioni del Terzo Settore, Cooperative di abitanti, Sindacati degli inquilini.</w:t>
      </w:r>
    </w:p>
    <w:p w14:paraId="263B1F22" w14:textId="77777777" w:rsidR="003451C2" w:rsidRDefault="00DA5877">
      <w:pPr>
        <w:pStyle w:val="Rigadintestazione"/>
        <w:jc w:val="both"/>
      </w:pPr>
      <w:r>
        <w:rPr>
          <w:rFonts w:ascii="Calibri" w:eastAsia="DejaVu Sans" w:hAnsi="Calibri" w:cs="Nimbus Roman No9 L;Times New Ro"/>
          <w:b/>
          <w:bCs/>
          <w:sz w:val="28"/>
          <w:szCs w:val="28"/>
          <w:lang w:bidi="ar-SA"/>
        </w:rPr>
        <w:t>Cosa serve per metterla in atto</w:t>
      </w:r>
    </w:p>
    <w:p w14:paraId="45262CE0" w14:textId="77777777" w:rsidR="003451C2" w:rsidRDefault="00DA5877">
      <w:pPr>
        <w:pStyle w:val="Rigadintestazione"/>
        <w:jc w:val="both"/>
      </w:pPr>
      <w:r>
        <w:rPr>
          <w:rFonts w:ascii="Calibri" w:eastAsia="DejaVu Sans" w:hAnsi="Calibri" w:cs="Nimbus Roman No9 L;Times New Ro"/>
          <w:color w:val="0000CC"/>
          <w:sz w:val="22"/>
          <w:szCs w:val="22"/>
          <w:lang w:bidi="ar-SA"/>
        </w:rPr>
        <w:t>1. co/organizzazione seminari/workshop territoriali con ART-ER</w:t>
      </w:r>
    </w:p>
    <w:p w14:paraId="649458D3" w14:textId="77777777" w:rsidR="003451C2" w:rsidRDefault="00DA5877">
      <w:pPr>
        <w:pStyle w:val="Rigadintestazione"/>
        <w:jc w:val="both"/>
        <w:rPr>
          <w:sz w:val="22"/>
          <w:szCs w:val="22"/>
        </w:rPr>
      </w:pPr>
      <w:r>
        <w:rPr>
          <w:rFonts w:ascii="Calibri" w:eastAsia="DejaVu Sans" w:hAnsi="Calibri" w:cs="Nimbus Roman No9 L;Times New Ro"/>
          <w:color w:val="0000CC"/>
          <w:sz w:val="22"/>
          <w:szCs w:val="22"/>
          <w:lang w:bidi="ar-SA"/>
        </w:rPr>
        <w:t>3. segreteria tecnico-organizzativa</w:t>
      </w:r>
    </w:p>
    <w:p w14:paraId="2A20937C" w14:textId="77777777" w:rsidR="003451C2" w:rsidRDefault="00DA5877">
      <w:pPr>
        <w:pStyle w:val="Rigadintestazione"/>
        <w:jc w:val="both"/>
        <w:rPr>
          <w:sz w:val="22"/>
          <w:szCs w:val="22"/>
        </w:rPr>
      </w:pPr>
      <w:r>
        <w:rPr>
          <w:rFonts w:ascii="Calibri" w:eastAsia="DejaVu Sans" w:hAnsi="Calibri" w:cs="Nimbus Roman No9 L;Times New Ro"/>
          <w:color w:val="0000CC"/>
          <w:sz w:val="22"/>
          <w:szCs w:val="22"/>
          <w:lang w:bidi="ar-SA"/>
        </w:rPr>
        <w:t>3. azione di promozione, sensibilizzazione e diffusione dell’abitare solidale</w:t>
      </w:r>
    </w:p>
    <w:p w14:paraId="3EC6C70D" w14:textId="77777777" w:rsidR="003451C2" w:rsidRDefault="00DA5877">
      <w:pPr>
        <w:pStyle w:val="Rigadintestazione"/>
        <w:jc w:val="both"/>
        <w:rPr>
          <w:sz w:val="22"/>
          <w:szCs w:val="22"/>
        </w:rPr>
      </w:pPr>
      <w:r>
        <w:rPr>
          <w:rFonts w:ascii="Calibri" w:eastAsia="DejaVu Sans" w:hAnsi="Calibri" w:cs="Nimbus Roman No9 L;Times New Ro"/>
          <w:color w:val="0000CC"/>
          <w:sz w:val="22"/>
          <w:szCs w:val="22"/>
          <w:lang w:bidi="ar-SA"/>
        </w:rPr>
        <w:t>4. Impegno istituzionale (linee guida per l’abitare solidale)</w:t>
      </w:r>
      <w:r>
        <w:rPr>
          <w:rFonts w:ascii="Calibri" w:eastAsia="DejaVu Sans" w:hAnsi="Calibri" w:cs="Nimbus Roman No9 L;Times New Ro"/>
          <w:b/>
          <w:bCs/>
          <w:color w:val="0000CC"/>
          <w:sz w:val="22"/>
          <w:szCs w:val="22"/>
          <w:lang w:bidi="ar-SA"/>
        </w:rPr>
        <w:t xml:space="preserve"> </w:t>
      </w:r>
      <w:r>
        <w:rPr>
          <w:rFonts w:ascii="Calibri" w:eastAsia="DejaVu Sans" w:hAnsi="Calibri" w:cs="Nimbus Roman No9 L;Times New Ro"/>
          <w:color w:val="0000CC"/>
          <w:sz w:val="22"/>
          <w:szCs w:val="22"/>
          <w:lang w:bidi="ar-SA"/>
        </w:rPr>
        <w:t>e diffusione ex-post</w:t>
      </w:r>
    </w:p>
    <w:p w14:paraId="6ACF10BE" w14:textId="77777777" w:rsidR="003451C2" w:rsidRDefault="00DA5877">
      <w:pPr>
        <w:pStyle w:val="Rigadintestazione"/>
        <w:jc w:val="both"/>
      </w:pPr>
      <w:r>
        <w:rPr>
          <w:rFonts w:ascii="Calibri" w:eastAsia="DejaVu Sans" w:hAnsi="Calibri" w:cs="Nimbus Roman No9 L;Times New Ro"/>
          <w:b/>
          <w:bCs/>
          <w:sz w:val="28"/>
          <w:szCs w:val="28"/>
          <w:lang w:bidi="ar-SA"/>
        </w:rPr>
        <w:t>Chi sono i soggetti istituzionali coinvolti per l’avvio dell’idea</w:t>
      </w:r>
    </w:p>
    <w:p w14:paraId="24C22CC1" w14:textId="77777777" w:rsidR="003451C2" w:rsidRDefault="00DA5877">
      <w:pPr>
        <w:pStyle w:val="Rigadintestazione"/>
        <w:jc w:val="both"/>
      </w:pPr>
      <w:r>
        <w:rPr>
          <w:rFonts w:ascii="Calibri" w:eastAsia="DejaVu Sans" w:hAnsi="Calibri" w:cs="Nimbus Roman No9 L;Times New Ro"/>
          <w:color w:val="0000CC"/>
          <w:sz w:val="22"/>
          <w:szCs w:val="22"/>
          <w:lang w:bidi="ar-SA"/>
        </w:rPr>
        <w:t>RER, ART-ER, Forum / GLT Abitare Solidale</w:t>
      </w:r>
    </w:p>
    <w:p w14:paraId="483BB8F6" w14:textId="77777777" w:rsidR="003451C2" w:rsidRDefault="00DA5877">
      <w:pPr>
        <w:pStyle w:val="Rigadintestazione"/>
        <w:jc w:val="both"/>
      </w:pPr>
      <w:r>
        <w:rPr>
          <w:rFonts w:ascii="Calibri" w:eastAsia="DejaVu Sans" w:hAnsi="Calibri" w:cs="Nimbus Roman No9 L;Times New Ro"/>
          <w:b/>
          <w:bCs/>
          <w:sz w:val="28"/>
          <w:szCs w:val="28"/>
          <w:lang w:bidi="ar-SA"/>
        </w:rPr>
        <w:t>Sostenibilità economica</w:t>
      </w:r>
    </w:p>
    <w:p w14:paraId="36338ED5" w14:textId="77777777" w:rsidR="003451C2" w:rsidRDefault="00DA5877">
      <w:pPr>
        <w:jc w:val="both"/>
      </w:pPr>
      <w:r>
        <w:rPr>
          <w:rFonts w:ascii="Calibri" w:eastAsia="DejaVu Sans" w:hAnsi="Calibri" w:cs="Nimbus Roman No9 L;Times New Ro"/>
          <w:color w:val="0000CC"/>
          <w:sz w:val="22"/>
          <w:szCs w:val="22"/>
          <w:lang w:bidi="ar-SA"/>
        </w:rPr>
        <w:t>Attivazione di risorse in spesa corrente in trasferimento ad ART-ER</w:t>
      </w:r>
    </w:p>
    <w:p w14:paraId="72FB5692" w14:textId="77777777" w:rsidR="003451C2" w:rsidRDefault="00DA5877">
      <w:pPr>
        <w:jc w:val="both"/>
        <w:rPr>
          <w:sz w:val="22"/>
          <w:szCs w:val="22"/>
        </w:rPr>
      </w:pPr>
      <w:r>
        <w:rPr>
          <w:rFonts w:ascii="Calibri" w:eastAsia="DejaVu Sans" w:hAnsi="Calibri" w:cs="Nimbus Roman No9 L;Times New Ro"/>
          <w:color w:val="0000CC"/>
          <w:sz w:val="22"/>
          <w:szCs w:val="22"/>
          <w:lang w:bidi="ar-SA"/>
        </w:rPr>
        <w:t>Partenariati con istituzioni locali (Province, Comuni, ACER, Sindacati) e portatori di interesse locali (gruppi informali, associazioni, cooperative di abitanti) per attività di disseminazione</w:t>
      </w:r>
    </w:p>
    <w:sectPr w:rsidR="003451C2">
      <w:pgSz w:w="11906" w:h="16838"/>
      <w:pgMar w:top="191" w:right="790" w:bottom="324" w:left="1134" w:header="0" w:footer="0" w:gutter="0"/>
      <w:cols w:space="720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31BC62" w14:textId="77777777" w:rsidR="00EE60A0" w:rsidRDefault="00EE60A0">
      <w:r>
        <w:separator/>
      </w:r>
    </w:p>
  </w:endnote>
  <w:endnote w:type="continuationSeparator" w:id="0">
    <w:p w14:paraId="7EB191AF" w14:textId="77777777" w:rsidR="00EE60A0" w:rsidRDefault="00EE6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panose1 w:val="020B0604020202020204"/>
    <w:charset w:val="00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panose1 w:val="020B0604020202020204"/>
    <w:charset w:val="00"/>
    <w:family w:val="roman"/>
    <w:pitch w:val="variable"/>
  </w:font>
  <w:font w:name="Liberation Sans">
    <w:altName w:val="Arial"/>
    <w:panose1 w:val="020B0604020202020204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Nimbus Roman No9 L;Times New Ro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3FDDFF" w14:textId="77777777" w:rsidR="00EE60A0" w:rsidRDefault="00EE60A0">
      <w:r>
        <w:separator/>
      </w:r>
    </w:p>
  </w:footnote>
  <w:footnote w:type="continuationSeparator" w:id="0">
    <w:p w14:paraId="338A784E" w14:textId="77777777" w:rsidR="00EE60A0" w:rsidRDefault="00EE60A0">
      <w:r>
        <w:continuationSeparator/>
      </w:r>
    </w:p>
  </w:footnote>
  <w:footnote w:id="1">
    <w:p w14:paraId="18889169" w14:textId="77777777" w:rsidR="003451C2" w:rsidRDefault="00DA5877">
      <w:pPr>
        <w:pStyle w:val="Testonotaapidipagina"/>
        <w:rPr>
          <w:sz w:val="16"/>
          <w:szCs w:val="16"/>
        </w:rPr>
      </w:pPr>
      <w:r>
        <w:rPr>
          <w:rStyle w:val="Caratterinotaapidipagina"/>
        </w:rPr>
        <w:footnoteRef/>
      </w:r>
      <w:r>
        <w:rPr>
          <w:sz w:val="16"/>
          <w:szCs w:val="16"/>
        </w:rPr>
        <w:tab/>
        <w:t>Stima su dati Rapporto ISTAT 2017 – Gruppi sociali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1C2"/>
    <w:rsid w:val="003451C2"/>
    <w:rsid w:val="00940C46"/>
    <w:rsid w:val="00DA5877"/>
    <w:rsid w:val="00E30C95"/>
    <w:rsid w:val="00EE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D504A"/>
  <w15:docId w15:val="{681C13AA-1A86-42BB-8E93-57B77F514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Lucida Sans"/>
        <w:kern w:val="2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overflowPunct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inotaapidipagina">
    <w:name w:val="Caratteri nota a piè di pagina"/>
    <w:qFormat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Rigadintestazione">
    <w:name w:val="Riga d'intestazione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602</Words>
  <Characters>3437</Characters>
  <Application>Microsoft Office Word</Application>
  <DocSecurity>0</DocSecurity>
  <Lines>28</Lines>
  <Paragraphs>8</Paragraphs>
  <ScaleCrop>false</ScaleCrop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Microsoft Office User</cp:lastModifiedBy>
  <cp:revision>2</cp:revision>
  <dcterms:created xsi:type="dcterms:W3CDTF">2021-02-10T09:34:00Z</dcterms:created>
  <dcterms:modified xsi:type="dcterms:W3CDTF">2021-02-10T09:34:00Z</dcterms:modified>
  <dc:language>it-IT</dc:language>
</cp:coreProperties>
</file>